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6F77" w14:textId="6617F33B" w:rsidR="006E3015" w:rsidRPr="00577C57" w:rsidRDefault="00577C57">
      <w:pPr>
        <w:pStyle w:val="Title"/>
        <w:keepNext w:val="0"/>
        <w:keepLines w:val="0"/>
        <w:rPr>
          <w:rFonts w:ascii="Avenir Heavy" w:eastAsia="Oswald" w:hAnsi="Avenir Heavy" w:cs="Oswald"/>
          <w:color w:val="D91A1A"/>
          <w:sz w:val="16"/>
          <w:szCs w:val="18"/>
          <w:u w:val="single"/>
        </w:rPr>
      </w:pPr>
      <w:bookmarkStart w:id="0" w:name="_lntg56ljm653" w:colFirst="0" w:colLast="0"/>
      <w:bookmarkEnd w:id="0"/>
      <w:r w:rsidRPr="00577C57">
        <w:rPr>
          <w:rFonts w:ascii="Avenir Heavy" w:eastAsia="Oswald" w:hAnsi="Avenir Heavy" w:cs="Oswald"/>
          <w:color w:val="D91A1A"/>
          <w:sz w:val="40"/>
          <w:szCs w:val="50"/>
        </w:rPr>
        <w:t>CERTIFICATE OF COMPLIANCE</w:t>
      </w:r>
    </w:p>
    <w:p w14:paraId="19DAF63C" w14:textId="77777777" w:rsidR="006E3015" w:rsidRPr="002A5CB0" w:rsidRDefault="00574FB7">
      <w:pPr>
        <w:spacing w:before="80" w:after="80" w:line="273" w:lineRule="auto"/>
        <w:rPr>
          <w:rFonts w:ascii="Avenir Heavy" w:hAnsi="Avenir Heavy"/>
          <w:bCs/>
          <w:u w:val="single"/>
        </w:rPr>
      </w:pPr>
      <w:r w:rsidRPr="002A5CB0">
        <w:rPr>
          <w:rFonts w:ascii="Avenir Heavy" w:hAnsi="Avenir Heavy"/>
          <w:bCs/>
          <w:u w:val="single"/>
        </w:rPr>
        <w:t>Item description</w:t>
      </w:r>
    </w:p>
    <w:tbl>
      <w:tblPr>
        <w:tblStyle w:val="Style12"/>
        <w:tblW w:w="9360" w:type="dxa"/>
        <w:tblInd w:w="100" w:type="dxa"/>
        <w:tblBorders>
          <w:top w:val="single" w:sz="4" w:space="0" w:color="C5CBD4"/>
          <w:left w:val="single" w:sz="4" w:space="0" w:color="C5CBD4"/>
          <w:bottom w:val="single" w:sz="4" w:space="0" w:color="C5CBD4"/>
          <w:right w:val="single" w:sz="4" w:space="0" w:color="C5CBD4"/>
          <w:insideH w:val="single" w:sz="4" w:space="0" w:color="C5CBD4"/>
          <w:insideV w:val="single" w:sz="4" w:space="0" w:color="C5CBD4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432"/>
        <w:gridCol w:w="2248"/>
        <w:gridCol w:w="2340"/>
      </w:tblGrid>
      <w:tr w:rsidR="006E3015" w14:paraId="6FE8B3B1" w14:textId="77777777" w:rsidTr="002A5CB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12A6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bCs/>
                <w:color w:val="D91A1A"/>
                <w:sz w:val="20"/>
                <w:szCs w:val="20"/>
              </w:rPr>
            </w:pPr>
            <w:r w:rsidRPr="002A5CB0">
              <w:rPr>
                <w:rFonts w:ascii="Avenir Book" w:hAnsi="Avenir Book"/>
                <w:bCs/>
                <w:color w:val="D91A1A"/>
                <w:sz w:val="20"/>
                <w:szCs w:val="20"/>
              </w:rPr>
              <w:t>Item Description:</w:t>
            </w:r>
          </w:p>
        </w:tc>
        <w:tc>
          <w:tcPr>
            <w:tcW w:w="2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1C49" w14:textId="77777777" w:rsidR="006E3015" w:rsidRDefault="006E3015">
            <w:pPr>
              <w:widowControl w:val="0"/>
              <w:spacing w:line="240" w:lineRule="auto"/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D5EA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bCs/>
                <w:color w:val="D91A1A"/>
                <w:sz w:val="20"/>
                <w:szCs w:val="20"/>
              </w:rPr>
            </w:pPr>
            <w:r w:rsidRPr="002A5CB0">
              <w:rPr>
                <w:rFonts w:ascii="Avenir Book" w:hAnsi="Avenir Book"/>
                <w:bCs/>
                <w:color w:val="D91A1A"/>
                <w:sz w:val="20"/>
                <w:szCs w:val="20"/>
              </w:rPr>
              <w:t>SKU#: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5F7A" w14:textId="77777777" w:rsidR="006E3015" w:rsidRDefault="006E301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6E3015" w14:paraId="5963ABCF" w14:textId="77777777" w:rsidTr="002A5CB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8E7A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bCs/>
                <w:color w:val="D91A1A"/>
                <w:sz w:val="20"/>
                <w:szCs w:val="20"/>
              </w:rPr>
            </w:pPr>
            <w:r w:rsidRPr="002A5CB0">
              <w:rPr>
                <w:rFonts w:ascii="Avenir Book" w:hAnsi="Avenir Book"/>
                <w:bCs/>
                <w:color w:val="D91A1A"/>
                <w:sz w:val="20"/>
                <w:szCs w:val="20"/>
              </w:rPr>
              <w:t>Purchase Order #:</w:t>
            </w:r>
          </w:p>
        </w:tc>
        <w:tc>
          <w:tcPr>
            <w:tcW w:w="2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BDDB" w14:textId="77777777" w:rsidR="006E3015" w:rsidRDefault="006E3015">
            <w:pPr>
              <w:pStyle w:val="Heading5"/>
              <w:keepNext w:val="0"/>
              <w:keepLines w:val="0"/>
              <w:shd w:val="clear" w:color="auto" w:fill="FFFFFF"/>
              <w:spacing w:before="0" w:after="0"/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44BD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bCs/>
                <w:color w:val="D91A1A"/>
                <w:sz w:val="20"/>
                <w:szCs w:val="20"/>
              </w:rPr>
            </w:pPr>
            <w:r w:rsidRPr="002A5CB0">
              <w:rPr>
                <w:rFonts w:ascii="Avenir Book" w:hAnsi="Avenir Book"/>
                <w:bCs/>
                <w:color w:val="D91A1A"/>
                <w:sz w:val="20"/>
                <w:szCs w:val="20"/>
              </w:rPr>
              <w:t>Date of Manufacture: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D9C2" w14:textId="77777777" w:rsidR="006E3015" w:rsidRDefault="006E3015">
            <w:pPr>
              <w:widowControl w:val="0"/>
              <w:spacing w:line="240" w:lineRule="auto"/>
            </w:pPr>
          </w:p>
        </w:tc>
      </w:tr>
      <w:tr w:rsidR="006E3015" w14:paraId="2C1666D9" w14:textId="77777777" w:rsidTr="002A5CB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1736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bCs/>
                <w:color w:val="D91A1A"/>
                <w:sz w:val="20"/>
                <w:szCs w:val="20"/>
              </w:rPr>
            </w:pPr>
            <w:r w:rsidRPr="002A5CB0">
              <w:rPr>
                <w:rFonts w:ascii="Avenir Book" w:hAnsi="Avenir Book"/>
                <w:bCs/>
                <w:color w:val="D91A1A"/>
                <w:sz w:val="20"/>
                <w:szCs w:val="20"/>
              </w:rPr>
              <w:t>Lot number</w:t>
            </w:r>
          </w:p>
        </w:tc>
        <w:tc>
          <w:tcPr>
            <w:tcW w:w="2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6BDA" w14:textId="77777777" w:rsidR="006E3015" w:rsidRDefault="006E3015">
            <w:pPr>
              <w:widowControl w:val="0"/>
              <w:spacing w:line="240" w:lineRule="auto"/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5FFC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bCs/>
                <w:color w:val="D91A1A"/>
                <w:sz w:val="20"/>
                <w:szCs w:val="20"/>
              </w:rPr>
            </w:pPr>
            <w:r w:rsidRPr="002A5CB0">
              <w:rPr>
                <w:rFonts w:ascii="Avenir Book" w:hAnsi="Avenir Book"/>
                <w:bCs/>
                <w:color w:val="D91A1A"/>
                <w:sz w:val="20"/>
                <w:szCs w:val="20"/>
              </w:rPr>
              <w:t>Shipment Date: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45ED" w14:textId="77777777" w:rsidR="006E3015" w:rsidRDefault="006E3015">
            <w:pPr>
              <w:widowControl w:val="0"/>
              <w:spacing w:line="240" w:lineRule="auto"/>
            </w:pPr>
          </w:p>
        </w:tc>
      </w:tr>
      <w:tr w:rsidR="006E3015" w14:paraId="61DDF90E" w14:textId="77777777" w:rsidTr="002A5CB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4CD3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bCs/>
                <w:color w:val="D91A1A"/>
                <w:sz w:val="20"/>
                <w:szCs w:val="20"/>
              </w:rPr>
            </w:pPr>
            <w:r w:rsidRPr="002A5CB0">
              <w:rPr>
                <w:rFonts w:ascii="Avenir Book" w:hAnsi="Avenir Book"/>
                <w:bCs/>
                <w:color w:val="D91A1A"/>
                <w:sz w:val="20"/>
                <w:szCs w:val="20"/>
              </w:rPr>
              <w:t>Batch Size</w:t>
            </w:r>
          </w:p>
        </w:tc>
        <w:tc>
          <w:tcPr>
            <w:tcW w:w="2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2B1E" w14:textId="77777777" w:rsidR="006E3015" w:rsidRDefault="006E3015">
            <w:pPr>
              <w:widowControl w:val="0"/>
              <w:spacing w:line="240" w:lineRule="auto"/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1078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bCs/>
                <w:color w:val="D91A1A"/>
                <w:sz w:val="20"/>
                <w:szCs w:val="20"/>
              </w:rPr>
            </w:pPr>
            <w:r w:rsidRPr="002A5CB0">
              <w:rPr>
                <w:rFonts w:ascii="Avenir Book" w:hAnsi="Avenir Book"/>
                <w:bCs/>
                <w:color w:val="D91A1A"/>
                <w:sz w:val="20"/>
                <w:szCs w:val="20"/>
              </w:rPr>
              <w:t>Sample Size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74BB" w14:textId="77777777" w:rsidR="006E3015" w:rsidRDefault="006E3015">
            <w:pPr>
              <w:widowControl w:val="0"/>
              <w:spacing w:line="240" w:lineRule="auto"/>
            </w:pPr>
          </w:p>
        </w:tc>
      </w:tr>
      <w:tr w:rsidR="006E3015" w14:paraId="681F7BB0" w14:textId="77777777" w:rsidTr="002A5CB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8719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bCs/>
                <w:color w:val="D91A1A"/>
                <w:sz w:val="20"/>
                <w:szCs w:val="20"/>
              </w:rPr>
            </w:pPr>
            <w:r w:rsidRPr="002A5CB0">
              <w:rPr>
                <w:rFonts w:ascii="Avenir Book" w:hAnsi="Avenir Book"/>
                <w:bCs/>
                <w:color w:val="D91A1A"/>
                <w:sz w:val="20"/>
                <w:szCs w:val="20"/>
              </w:rPr>
              <w:t>Color Code:</w:t>
            </w:r>
          </w:p>
        </w:tc>
        <w:tc>
          <w:tcPr>
            <w:tcW w:w="2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8AF9" w14:textId="77777777" w:rsidR="006E3015" w:rsidRDefault="006E3015">
            <w:pPr>
              <w:widowControl w:val="0"/>
              <w:spacing w:line="240" w:lineRule="auto"/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3179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bCs/>
                <w:color w:val="D91A1A"/>
                <w:sz w:val="20"/>
                <w:szCs w:val="20"/>
              </w:rPr>
            </w:pPr>
            <w:r w:rsidRPr="002A5CB0">
              <w:rPr>
                <w:rFonts w:ascii="Avenir Book" w:hAnsi="Avenir Book"/>
                <w:bCs/>
                <w:color w:val="D91A1A"/>
                <w:sz w:val="20"/>
                <w:szCs w:val="20"/>
              </w:rPr>
              <w:t>Material: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BF95" w14:textId="77777777" w:rsidR="006E3015" w:rsidRDefault="006E3015">
            <w:pPr>
              <w:widowControl w:val="0"/>
              <w:spacing w:line="240" w:lineRule="auto"/>
            </w:pPr>
          </w:p>
        </w:tc>
      </w:tr>
      <w:tr w:rsidR="006E3015" w14:paraId="7BCBD6DB" w14:textId="77777777" w:rsidTr="002A5CB0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F07F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bCs/>
                <w:color w:val="D91A1A"/>
                <w:sz w:val="20"/>
                <w:szCs w:val="20"/>
              </w:rPr>
            </w:pPr>
            <w:r w:rsidRPr="002A5CB0">
              <w:rPr>
                <w:rFonts w:ascii="Avenir Book" w:hAnsi="Avenir Book"/>
                <w:bCs/>
                <w:color w:val="D91A1A"/>
                <w:sz w:val="20"/>
                <w:szCs w:val="20"/>
              </w:rPr>
              <w:t>Manufacturer and Location:</w:t>
            </w:r>
          </w:p>
        </w:tc>
        <w:tc>
          <w:tcPr>
            <w:tcW w:w="70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FEA6" w14:textId="77777777" w:rsidR="006E3015" w:rsidRDefault="006E3015">
            <w:pPr>
              <w:widowControl w:val="0"/>
              <w:spacing w:line="240" w:lineRule="auto"/>
            </w:pPr>
          </w:p>
        </w:tc>
      </w:tr>
    </w:tbl>
    <w:p w14:paraId="55FE845F" w14:textId="77777777" w:rsidR="006E3015" w:rsidRDefault="006E3015">
      <w:pPr>
        <w:spacing w:before="80" w:after="80" w:line="273" w:lineRule="auto"/>
        <w:rPr>
          <w:b/>
        </w:rPr>
      </w:pPr>
    </w:p>
    <w:p w14:paraId="2029113F" w14:textId="77777777" w:rsidR="006E3015" w:rsidRPr="0006255C" w:rsidRDefault="00574FB7">
      <w:pPr>
        <w:spacing w:before="80" w:after="80" w:line="273" w:lineRule="auto"/>
        <w:rPr>
          <w:rFonts w:ascii="Avenir Heavy" w:hAnsi="Avenir Heavy"/>
          <w:bCs/>
          <w:sz w:val="20"/>
          <w:szCs w:val="20"/>
          <w:highlight w:val="white"/>
          <w:u w:val="single"/>
        </w:rPr>
      </w:pPr>
      <w:r w:rsidRPr="0006255C">
        <w:rPr>
          <w:rFonts w:ascii="Avenir Heavy" w:hAnsi="Avenir Heavy"/>
          <w:bCs/>
          <w:u w:val="single"/>
        </w:rPr>
        <w:t>Reliability Sampling Details:</w:t>
      </w:r>
    </w:p>
    <w:tbl>
      <w:tblPr>
        <w:tblStyle w:val="Style13"/>
        <w:tblW w:w="9360" w:type="dxa"/>
        <w:tblInd w:w="100" w:type="dxa"/>
        <w:tblBorders>
          <w:top w:val="single" w:sz="4" w:space="0" w:color="C5CBD4"/>
          <w:left w:val="single" w:sz="4" w:space="0" w:color="C5CBD4"/>
          <w:bottom w:val="single" w:sz="4" w:space="0" w:color="C5CBD4"/>
          <w:right w:val="single" w:sz="4" w:space="0" w:color="C5CBD4"/>
          <w:insideH w:val="single" w:sz="4" w:space="0" w:color="C5CBD4"/>
          <w:insideV w:val="single" w:sz="4" w:space="0" w:color="C5CBD4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6E3015" w14:paraId="26685B9B" w14:textId="77777777" w:rsidTr="00C33CD3">
        <w:trPr>
          <w:trHeight w:val="400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6478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sz w:val="20"/>
                <w:szCs w:val="20"/>
                <w:highlight w:val="white"/>
              </w:rPr>
            </w:pPr>
            <w:r w:rsidRPr="002A5CB0">
              <w:rPr>
                <w:rFonts w:ascii="Avenir Book" w:hAnsi="Avenir Book"/>
                <w:sz w:val="20"/>
                <w:szCs w:val="20"/>
                <w:highlight w:val="white"/>
              </w:rPr>
              <w:t>The component above was sampled in accordance of ISO 2859-1 1999 sampling procedures for inspection of attributes.</w:t>
            </w:r>
          </w:p>
          <w:p w14:paraId="7F262D7A" w14:textId="77777777" w:rsidR="006E3015" w:rsidRPr="002A5CB0" w:rsidRDefault="006E3015">
            <w:pPr>
              <w:widowControl w:val="0"/>
              <w:spacing w:line="240" w:lineRule="auto"/>
              <w:rPr>
                <w:rFonts w:ascii="Avenir Book" w:hAnsi="Avenir Book"/>
                <w:sz w:val="20"/>
                <w:szCs w:val="20"/>
                <w:highlight w:val="white"/>
              </w:rPr>
            </w:pPr>
          </w:p>
          <w:p w14:paraId="76AB9202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  <w:r w:rsidRPr="002A5CB0">
              <w:rPr>
                <w:rFonts w:ascii="Avenir Book" w:hAnsi="Avenir Book"/>
                <w:sz w:val="20"/>
                <w:szCs w:val="20"/>
              </w:rPr>
              <w:t xml:space="preserve">Sampling Plan: </w:t>
            </w:r>
          </w:p>
          <w:p w14:paraId="2F0D5E20" w14:textId="77777777" w:rsidR="006E3015" w:rsidRPr="002A5CB0" w:rsidRDefault="00574FB7">
            <w:pPr>
              <w:widowControl w:val="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  <w:r w:rsidRPr="002A5CB0">
              <w:rPr>
                <w:rFonts w:ascii="Avenir Book" w:hAnsi="Avenir Book"/>
                <w:sz w:val="20"/>
                <w:szCs w:val="20"/>
              </w:rPr>
              <w:t xml:space="preserve">Acceptable Quality Levels (AQL): </w:t>
            </w:r>
          </w:p>
          <w:p w14:paraId="2EE0ADCB" w14:textId="77777777" w:rsidR="006E3015" w:rsidRPr="002A5CB0" w:rsidRDefault="006E3015">
            <w:pPr>
              <w:widowControl w:val="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7C78191D" w14:textId="77777777" w:rsidR="006E3015" w:rsidRDefault="00574FB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2A5CB0">
              <w:rPr>
                <w:rFonts w:ascii="Avenir Book" w:hAnsi="Avenir Book"/>
                <w:sz w:val="20"/>
                <w:szCs w:val="20"/>
              </w:rPr>
              <w:t>No defects for reliability test.</w:t>
            </w:r>
          </w:p>
        </w:tc>
      </w:tr>
      <w:tr w:rsidR="006E3015" w14:paraId="6421C9AC" w14:textId="77777777" w:rsidTr="00C33CD3">
        <w:trPr>
          <w:trHeight w:val="40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1CB5" w14:textId="77777777" w:rsidR="006E3015" w:rsidRPr="002A5CB0" w:rsidRDefault="00574FB7">
            <w:pPr>
              <w:widowControl w:val="0"/>
              <w:spacing w:line="240" w:lineRule="auto"/>
              <w:rPr>
                <w:rFonts w:ascii="Avenir Heavy" w:hAnsi="Avenir Heavy"/>
                <w:bCs/>
                <w:color w:val="D91A1A"/>
                <w:sz w:val="20"/>
                <w:szCs w:val="20"/>
                <w:highlight w:val="white"/>
              </w:rPr>
            </w:pPr>
            <w:r w:rsidRPr="002A5CB0">
              <w:rPr>
                <w:rFonts w:ascii="Avenir Heavy" w:hAnsi="Avenir Heavy"/>
                <w:bCs/>
                <w:color w:val="D91A1A"/>
                <w:sz w:val="20"/>
                <w:szCs w:val="20"/>
                <w:highlight w:val="white"/>
              </w:rPr>
              <w:t xml:space="preserve">Critical defects: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0599" w14:textId="77777777" w:rsidR="006E3015" w:rsidRPr="002034C9" w:rsidRDefault="00574FB7">
            <w:pPr>
              <w:widowControl w:val="0"/>
              <w:spacing w:line="240" w:lineRule="auto"/>
              <w:rPr>
                <w:rFonts w:ascii="Avenir Book" w:hAnsi="Avenir Book"/>
                <w:sz w:val="20"/>
                <w:szCs w:val="20"/>
                <w:highlight w:val="white"/>
              </w:rPr>
            </w:pPr>
            <w:r w:rsidRPr="002034C9">
              <w:rPr>
                <w:rFonts w:ascii="Avenir Book" w:hAnsi="Avenir Book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A11D" w14:textId="77777777" w:rsidR="006E3015" w:rsidRDefault="00574FB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 w:rsidRPr="002A5CB0">
              <w:rPr>
                <w:rFonts w:ascii="Avenir Heavy" w:hAnsi="Avenir Heavy"/>
                <w:bCs/>
                <w:color w:val="D91A1A"/>
                <w:sz w:val="20"/>
                <w:szCs w:val="20"/>
                <w:highlight w:val="white"/>
              </w:rPr>
              <w:t>Major defects: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A9E8" w14:textId="77777777" w:rsidR="006E3015" w:rsidRDefault="00574FB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2034C9">
              <w:rPr>
                <w:rFonts w:ascii="Avenir Book" w:hAnsi="Avenir Book" w:hint="eastAsia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F0FD" w14:textId="77777777" w:rsidR="006E3015" w:rsidRDefault="00574FB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 w:rsidRPr="002A5CB0">
              <w:rPr>
                <w:rFonts w:ascii="Avenir Heavy" w:hAnsi="Avenir Heavy"/>
                <w:bCs/>
                <w:color w:val="D91A1A"/>
                <w:sz w:val="20"/>
                <w:szCs w:val="20"/>
                <w:highlight w:val="white"/>
              </w:rPr>
              <w:t>Minor Defects: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ED3B" w14:textId="77777777" w:rsidR="006E3015" w:rsidRDefault="00574FB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2034C9">
              <w:rPr>
                <w:rFonts w:ascii="Avenir Book" w:hAnsi="Avenir Book" w:hint="eastAsia"/>
                <w:sz w:val="20"/>
                <w:szCs w:val="20"/>
                <w:highlight w:val="white"/>
              </w:rPr>
              <w:t>0</w:t>
            </w:r>
          </w:p>
        </w:tc>
      </w:tr>
    </w:tbl>
    <w:p w14:paraId="7F42B222" w14:textId="77777777" w:rsidR="006E3015" w:rsidRDefault="006E3015">
      <w:pPr>
        <w:spacing w:before="80" w:after="80" w:line="273" w:lineRule="auto"/>
        <w:rPr>
          <w:color w:val="222222"/>
        </w:rPr>
      </w:pPr>
    </w:p>
    <w:p w14:paraId="3CB8BCB6" w14:textId="77777777" w:rsidR="006E3015" w:rsidRPr="0006255C" w:rsidRDefault="00574FB7">
      <w:pPr>
        <w:spacing w:before="80" w:after="80" w:line="273" w:lineRule="auto"/>
        <w:rPr>
          <w:rFonts w:ascii="Avenir Heavy" w:hAnsi="Avenir Heavy"/>
          <w:bCs/>
          <w:u w:val="single"/>
        </w:rPr>
      </w:pPr>
      <w:r w:rsidRPr="0006255C">
        <w:rPr>
          <w:rFonts w:ascii="Avenir Heavy" w:hAnsi="Avenir Heavy"/>
          <w:bCs/>
          <w:u w:val="single"/>
        </w:rPr>
        <w:t>Visual Sampling Results</w:t>
      </w:r>
    </w:p>
    <w:tbl>
      <w:tblPr>
        <w:tblStyle w:val="Style14"/>
        <w:tblW w:w="9360" w:type="dxa"/>
        <w:tblInd w:w="100" w:type="dxa"/>
        <w:tblBorders>
          <w:top w:val="single" w:sz="4" w:space="0" w:color="C5CBD4"/>
          <w:left w:val="single" w:sz="4" w:space="0" w:color="C5CBD4"/>
          <w:bottom w:val="single" w:sz="4" w:space="0" w:color="C5CBD4"/>
          <w:right w:val="single" w:sz="4" w:space="0" w:color="C5CBD4"/>
          <w:insideH w:val="single" w:sz="4" w:space="0" w:color="C5CBD4"/>
          <w:insideV w:val="single" w:sz="4" w:space="0" w:color="C5CBD4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E3015" w14:paraId="24CB0250" w14:textId="77777777" w:rsidTr="00C33CD3">
        <w:trPr>
          <w:trHeight w:val="4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5D6C" w14:textId="77777777" w:rsidR="006E3015" w:rsidRPr="002034C9" w:rsidRDefault="00574FB7">
            <w:pPr>
              <w:widowControl w:val="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  <w:r w:rsidRPr="002034C9">
              <w:rPr>
                <w:rFonts w:ascii="Avenir Book" w:hAnsi="Avenir Book"/>
                <w:sz w:val="20"/>
                <w:szCs w:val="20"/>
              </w:rPr>
              <w:t xml:space="preserve">Sampling Plan: </w:t>
            </w:r>
          </w:p>
          <w:p w14:paraId="3F08C0C4" w14:textId="77777777" w:rsidR="006E3015" w:rsidRPr="002034C9" w:rsidRDefault="00574FB7">
            <w:pPr>
              <w:widowControl w:val="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  <w:r w:rsidRPr="002034C9">
              <w:rPr>
                <w:rFonts w:ascii="Avenir Book" w:hAnsi="Avenir Book"/>
                <w:sz w:val="20"/>
                <w:szCs w:val="20"/>
              </w:rPr>
              <w:t xml:space="preserve">Acceptable Quality Levels (AQL): </w:t>
            </w:r>
          </w:p>
          <w:p w14:paraId="4DD7F273" w14:textId="77777777" w:rsidR="006E3015" w:rsidRPr="002034C9" w:rsidRDefault="006E3015">
            <w:pPr>
              <w:widowControl w:val="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</w:p>
          <w:p w14:paraId="3BCB1F0C" w14:textId="1D8B8309" w:rsidR="006E3015" w:rsidRPr="002034C9" w:rsidRDefault="00574FB7">
            <w:pPr>
              <w:widowControl w:val="0"/>
              <w:spacing w:line="240" w:lineRule="auto"/>
              <w:rPr>
                <w:rFonts w:ascii="Avenir Book" w:hAnsi="Avenir Book"/>
                <w:sz w:val="20"/>
                <w:szCs w:val="20"/>
              </w:rPr>
            </w:pPr>
            <w:r w:rsidRPr="002034C9">
              <w:rPr>
                <w:rFonts w:ascii="Avenir Book" w:hAnsi="Avenir Book"/>
                <w:sz w:val="20"/>
                <w:szCs w:val="20"/>
              </w:rPr>
              <w:t xml:space="preserve">The sample components were </w:t>
            </w:r>
            <w:proofErr w:type="gramStart"/>
            <w:r w:rsidRPr="002034C9">
              <w:rPr>
                <w:rFonts w:ascii="Avenir Book" w:hAnsi="Avenir Book"/>
                <w:sz w:val="20"/>
                <w:szCs w:val="20"/>
              </w:rPr>
              <w:t>inspected</w:t>
            </w:r>
            <w:proofErr w:type="gramEnd"/>
            <w:r w:rsidRPr="002034C9">
              <w:rPr>
                <w:rFonts w:ascii="Avenir Book" w:hAnsi="Avenir Book"/>
                <w:sz w:val="20"/>
                <w:szCs w:val="20"/>
              </w:rPr>
              <w:t xml:space="preserve"> and it was found that the number of defects was</w:t>
            </w:r>
            <w:r w:rsidR="000F7C56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2034C9">
              <w:rPr>
                <w:rFonts w:ascii="Avenir Book" w:hAnsi="Avenir Book"/>
                <w:sz w:val="20"/>
                <w:szCs w:val="20"/>
              </w:rPr>
              <w:t>less or equal than the limits determined by AQL limits allowed.</w:t>
            </w:r>
          </w:p>
          <w:p w14:paraId="7A72E513" w14:textId="77777777" w:rsidR="006E3015" w:rsidRDefault="00574FB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RPr="002034C9">
              <w:rPr>
                <w:rFonts w:ascii="Avenir Book" w:hAnsi="Avenir Book"/>
                <w:sz w:val="20"/>
                <w:szCs w:val="20"/>
                <w:highlight w:val="white"/>
              </w:rPr>
              <w:t>For details spec and report, please refer to inspection report.</w:t>
            </w:r>
          </w:p>
        </w:tc>
      </w:tr>
    </w:tbl>
    <w:p w14:paraId="1B248D02" w14:textId="77777777" w:rsidR="006E3015" w:rsidRDefault="006E3015">
      <w:pPr>
        <w:spacing w:before="80" w:after="80" w:line="273" w:lineRule="auto"/>
        <w:rPr>
          <w:b/>
          <w:u w:val="single"/>
        </w:rPr>
      </w:pPr>
    </w:p>
    <w:p w14:paraId="000E43BE" w14:textId="77777777" w:rsidR="0006255C" w:rsidRPr="00577C57" w:rsidRDefault="00574FB7" w:rsidP="00DE064D">
      <w:pPr>
        <w:spacing w:before="80" w:after="80" w:line="480" w:lineRule="auto"/>
        <w:rPr>
          <w:rFonts w:ascii="Avenir Heavy" w:hAnsi="Avenir Heavy"/>
          <w:bCs/>
          <w:color w:val="333A47"/>
          <w:u w:val="single"/>
        </w:rPr>
      </w:pPr>
      <w:r w:rsidRPr="00577C57">
        <w:rPr>
          <w:rFonts w:ascii="Avenir Heavy" w:hAnsi="Avenir Heavy"/>
          <w:bCs/>
          <w:color w:val="333A47"/>
          <w:u w:val="single"/>
        </w:rPr>
        <w:t>NAME OF INSPECTOR (TITLE)</w:t>
      </w:r>
      <w:r w:rsidRPr="00577C57">
        <w:rPr>
          <w:rFonts w:ascii="Avenir Heavy" w:hAnsi="Avenir Heavy"/>
          <w:bCs/>
          <w:color w:val="333A47"/>
          <w:u w:val="single"/>
        </w:rPr>
        <w:tab/>
      </w:r>
      <w:r w:rsidRPr="00577C57">
        <w:rPr>
          <w:rFonts w:ascii="Avenir Heavy" w:hAnsi="Avenir Heavy"/>
          <w:bCs/>
          <w:color w:val="333A47"/>
          <w:u w:val="single"/>
        </w:rPr>
        <w:tab/>
      </w:r>
      <w:r w:rsidRPr="00577C57">
        <w:rPr>
          <w:rFonts w:ascii="Avenir Heavy" w:hAnsi="Avenir Heavy"/>
          <w:bCs/>
          <w:color w:val="333A47"/>
          <w:u w:val="single"/>
        </w:rPr>
        <w:tab/>
      </w:r>
      <w:r w:rsidRPr="00577C57">
        <w:rPr>
          <w:rFonts w:ascii="Avenir Heavy" w:hAnsi="Avenir Heavy"/>
          <w:bCs/>
          <w:color w:val="333A47"/>
          <w:u w:val="single"/>
        </w:rPr>
        <w:tab/>
      </w:r>
      <w:r w:rsidRPr="00577C57">
        <w:rPr>
          <w:rFonts w:ascii="Avenir Heavy" w:hAnsi="Avenir Heavy"/>
          <w:bCs/>
          <w:color w:val="333A47"/>
          <w:u w:val="single"/>
        </w:rPr>
        <w:tab/>
      </w:r>
      <w:r w:rsidRPr="00577C57">
        <w:rPr>
          <w:rFonts w:ascii="Avenir Heavy" w:hAnsi="Avenir Heavy"/>
          <w:bCs/>
          <w:color w:val="333A47"/>
          <w:u w:val="single"/>
        </w:rPr>
        <w:tab/>
      </w:r>
    </w:p>
    <w:p w14:paraId="64424650" w14:textId="144D99B4" w:rsidR="006E3015" w:rsidRPr="00577C57" w:rsidRDefault="00574FB7" w:rsidP="00DE064D">
      <w:pPr>
        <w:spacing w:before="80" w:after="80" w:line="480" w:lineRule="auto"/>
        <w:rPr>
          <w:rFonts w:ascii="Avenir Heavy" w:hAnsi="Avenir Heavy"/>
          <w:bCs/>
          <w:color w:val="333A47"/>
          <w:highlight w:val="yellow"/>
          <w:u w:val="single"/>
        </w:rPr>
      </w:pPr>
      <w:r w:rsidRPr="00577C57">
        <w:rPr>
          <w:rFonts w:ascii="Avenir Heavy" w:hAnsi="Avenir Heavy"/>
          <w:bCs/>
          <w:color w:val="333A47"/>
          <w:u w:val="single"/>
        </w:rPr>
        <w:t>MONTH DAY, YEAR</w:t>
      </w:r>
    </w:p>
    <w:p w14:paraId="5D905AEE" w14:textId="77777777" w:rsidR="006E3015" w:rsidRPr="00577C57" w:rsidRDefault="00574FB7" w:rsidP="00DE064D">
      <w:pPr>
        <w:pStyle w:val="p1"/>
        <w:spacing w:line="480" w:lineRule="auto"/>
        <w:rPr>
          <w:rFonts w:ascii="Avenir Heavy" w:hAnsi="Avenir Heavy"/>
          <w:bCs/>
          <w:color w:val="333A47"/>
          <w:sz w:val="22"/>
          <w:szCs w:val="22"/>
          <w:u w:val="single"/>
        </w:rPr>
      </w:pPr>
      <w:r w:rsidRPr="00577C57">
        <w:rPr>
          <w:rFonts w:ascii="Avenir Heavy" w:hAnsi="Avenir Heavy"/>
          <w:bCs/>
          <w:color w:val="333A47"/>
          <w:sz w:val="22"/>
          <w:szCs w:val="22"/>
          <w:u w:val="single"/>
        </w:rPr>
        <w:t xml:space="preserve">INSPECTED - </w:t>
      </w:r>
    </w:p>
    <w:p w14:paraId="05FD3D92" w14:textId="0C2EA5EC" w:rsidR="006E3015" w:rsidRPr="00577C57" w:rsidRDefault="00574FB7" w:rsidP="00DE064D">
      <w:pPr>
        <w:pStyle w:val="p1"/>
        <w:spacing w:line="480" w:lineRule="auto"/>
        <w:rPr>
          <w:rFonts w:ascii="Avenir Heavy" w:hAnsi="Avenir Heavy"/>
          <w:bCs/>
          <w:color w:val="333A47"/>
          <w:sz w:val="22"/>
          <w:szCs w:val="22"/>
          <w:u w:val="single"/>
        </w:rPr>
      </w:pPr>
      <w:r w:rsidRPr="00577C57">
        <w:rPr>
          <w:rFonts w:ascii="Avenir Heavy" w:hAnsi="Avenir Heavy"/>
          <w:bCs/>
          <w:color w:val="333A47"/>
          <w:sz w:val="22"/>
          <w:szCs w:val="22"/>
          <w:u w:val="single"/>
        </w:rPr>
        <w:t>APPROVE</w:t>
      </w:r>
      <w:r w:rsidR="000F7C56">
        <w:rPr>
          <w:rFonts w:ascii="Avenir Heavy" w:hAnsi="Avenir Heavy"/>
          <w:bCs/>
          <w:color w:val="333A47"/>
          <w:sz w:val="22"/>
          <w:szCs w:val="22"/>
          <w:u w:val="single"/>
        </w:rPr>
        <w:t xml:space="preserve"> </w:t>
      </w:r>
      <w:r w:rsidRPr="00577C57">
        <w:rPr>
          <w:rFonts w:ascii="Avenir Heavy" w:hAnsi="Avenir Heavy"/>
          <w:bCs/>
          <w:color w:val="333A47"/>
          <w:sz w:val="22"/>
          <w:szCs w:val="22"/>
          <w:u w:val="single"/>
        </w:rPr>
        <w:t xml:space="preserve">(ANVYL) - </w:t>
      </w:r>
    </w:p>
    <w:p w14:paraId="5F2FCD19" w14:textId="77777777" w:rsidR="006E3015" w:rsidRPr="00577C57" w:rsidRDefault="00574FB7" w:rsidP="00DE064D">
      <w:pPr>
        <w:spacing w:before="80" w:after="80" w:line="480" w:lineRule="auto"/>
        <w:rPr>
          <w:rFonts w:ascii="Avenir Heavy" w:hAnsi="Avenir Heavy"/>
          <w:bCs/>
          <w:color w:val="333A47"/>
          <w:u w:val="single"/>
        </w:rPr>
      </w:pPr>
      <w:r w:rsidRPr="00577C57">
        <w:rPr>
          <w:rFonts w:ascii="Avenir Heavy" w:hAnsi="Avenir Heavy"/>
          <w:bCs/>
          <w:color w:val="333A47"/>
          <w:u w:val="single"/>
        </w:rPr>
        <w:t xml:space="preserve">DATE – </w:t>
      </w:r>
      <w:bookmarkStart w:id="1" w:name="_GoBack"/>
      <w:bookmarkEnd w:id="1"/>
    </w:p>
    <w:sectPr w:rsidR="006E3015" w:rsidRPr="00577C57">
      <w:headerReference w:type="default" r:id="rId8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9E3E5" w14:textId="77777777" w:rsidR="00E56D6E" w:rsidRDefault="00E56D6E">
      <w:pPr>
        <w:spacing w:after="0" w:line="240" w:lineRule="auto"/>
      </w:pPr>
      <w:r>
        <w:separator/>
      </w:r>
    </w:p>
  </w:endnote>
  <w:endnote w:type="continuationSeparator" w:id="0">
    <w:p w14:paraId="5AC7C1A2" w14:textId="77777777" w:rsidR="00E56D6E" w:rsidRDefault="00E5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default"/>
    <w:sig w:usb0="E50002FF" w:usb1="500079DB" w:usb2="00000010" w:usb3="00000000" w:csb0="00000000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Oswald">
    <w:altName w:val="Arial Narrow"/>
    <w:charset w:val="00"/>
    <w:family w:val="auto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DE54" w14:textId="77777777" w:rsidR="00E56D6E" w:rsidRDefault="00E56D6E">
      <w:pPr>
        <w:spacing w:after="0" w:line="240" w:lineRule="auto"/>
      </w:pPr>
      <w:r>
        <w:separator/>
      </w:r>
    </w:p>
  </w:footnote>
  <w:footnote w:type="continuationSeparator" w:id="0">
    <w:p w14:paraId="6E745E09" w14:textId="77777777" w:rsidR="00E56D6E" w:rsidRDefault="00E5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6104" w14:textId="77777777" w:rsidR="006E3015" w:rsidRDefault="006E3015"/>
  <w:p w14:paraId="7434A340" w14:textId="77777777" w:rsidR="006E3015" w:rsidRDefault="00574FB7">
    <w:pPr>
      <w:jc w:val="right"/>
    </w:pPr>
    <w:r>
      <w:rPr>
        <w:noProof/>
      </w:rPr>
      <w:drawing>
        <wp:inline distT="114300" distB="114300" distL="114300" distR="114300" wp14:anchorId="58E1C1C8" wp14:editId="67D406B9">
          <wp:extent cx="1290320" cy="22669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638" cy="227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4B"/>
    <w:rsid w:val="99B9A4C1"/>
    <w:rsid w:val="9B370002"/>
    <w:rsid w:val="9EFF706F"/>
    <w:rsid w:val="AEF3D767"/>
    <w:rsid w:val="AFBF8259"/>
    <w:rsid w:val="B19F52DB"/>
    <w:rsid w:val="D7FFB886"/>
    <w:rsid w:val="EFFA6B5E"/>
    <w:rsid w:val="F1DE03A7"/>
    <w:rsid w:val="F47F3E7A"/>
    <w:rsid w:val="F76FA3C3"/>
    <w:rsid w:val="F7DFE4AB"/>
    <w:rsid w:val="FC572ED6"/>
    <w:rsid w:val="FD3F7530"/>
    <w:rsid w:val="FDE98B59"/>
    <w:rsid w:val="FF7A0DD0"/>
    <w:rsid w:val="FFA51AE0"/>
    <w:rsid w:val="00017BAE"/>
    <w:rsid w:val="000306E6"/>
    <w:rsid w:val="0006255C"/>
    <w:rsid w:val="000939CD"/>
    <w:rsid w:val="000F26BB"/>
    <w:rsid w:val="000F7C56"/>
    <w:rsid w:val="0011754D"/>
    <w:rsid w:val="00152078"/>
    <w:rsid w:val="0019474B"/>
    <w:rsid w:val="002034C9"/>
    <w:rsid w:val="00233B51"/>
    <w:rsid w:val="00233FB4"/>
    <w:rsid w:val="002370A2"/>
    <w:rsid w:val="002A5CB0"/>
    <w:rsid w:val="0030320B"/>
    <w:rsid w:val="00307897"/>
    <w:rsid w:val="00361769"/>
    <w:rsid w:val="004043C5"/>
    <w:rsid w:val="00410CD1"/>
    <w:rsid w:val="004643E1"/>
    <w:rsid w:val="00507898"/>
    <w:rsid w:val="00563353"/>
    <w:rsid w:val="00574FB7"/>
    <w:rsid w:val="00577C57"/>
    <w:rsid w:val="005857E8"/>
    <w:rsid w:val="00613515"/>
    <w:rsid w:val="006B36AA"/>
    <w:rsid w:val="006B57D3"/>
    <w:rsid w:val="006E3015"/>
    <w:rsid w:val="007257EA"/>
    <w:rsid w:val="007642D5"/>
    <w:rsid w:val="008D3D93"/>
    <w:rsid w:val="00904438"/>
    <w:rsid w:val="00926BD9"/>
    <w:rsid w:val="0095020D"/>
    <w:rsid w:val="009A4F31"/>
    <w:rsid w:val="00A83BB9"/>
    <w:rsid w:val="00AC2490"/>
    <w:rsid w:val="00AE12F9"/>
    <w:rsid w:val="00B33199"/>
    <w:rsid w:val="00C060F4"/>
    <w:rsid w:val="00C33CD3"/>
    <w:rsid w:val="00D033E5"/>
    <w:rsid w:val="00D07EEE"/>
    <w:rsid w:val="00D23E22"/>
    <w:rsid w:val="00D449E2"/>
    <w:rsid w:val="00D55B72"/>
    <w:rsid w:val="00D56444"/>
    <w:rsid w:val="00DE064D"/>
    <w:rsid w:val="00E2584B"/>
    <w:rsid w:val="00E25DD0"/>
    <w:rsid w:val="00E56D6E"/>
    <w:rsid w:val="00E65AF3"/>
    <w:rsid w:val="00F562EB"/>
    <w:rsid w:val="2FFECC5A"/>
    <w:rsid w:val="3F6A12CC"/>
    <w:rsid w:val="4FFBDCD4"/>
    <w:rsid w:val="5DFDB2DF"/>
    <w:rsid w:val="5FFBAD52"/>
    <w:rsid w:val="5FFBDAB3"/>
    <w:rsid w:val="6F17AB7C"/>
    <w:rsid w:val="6FFFE79A"/>
    <w:rsid w:val="70BF60A9"/>
    <w:rsid w:val="771FA705"/>
    <w:rsid w:val="77DAE69D"/>
    <w:rsid w:val="782E9ED3"/>
    <w:rsid w:val="7BD01681"/>
    <w:rsid w:val="7BF76E0C"/>
    <w:rsid w:val="7D7F8BF4"/>
    <w:rsid w:val="7EBDC3C3"/>
    <w:rsid w:val="7F4A3A29"/>
    <w:rsid w:val="7F7FD505"/>
    <w:rsid w:val="7F8EB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94B3"/>
  <w15:docId w15:val="{A501C4CD-6682-4BA7-84D8-C8ABB8D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Theme="minorEastAsia" w:hAnsi="Arial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Pr>
      <w:sz w:val="24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p1">
    <w:name w:val="p1"/>
    <w:basedOn w:val="Normal"/>
    <w:pPr>
      <w:spacing w:after="0" w:line="380" w:lineRule="atLeast"/>
    </w:pPr>
    <w:rPr>
      <w:rFonts w:ascii="Helvetica Neue" w:eastAsia="Helvetica Neue" w:hAnsi="Helvetica Neue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D5AE4-C956-4725-9F85-6625E3D2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Mohd Shahan</cp:lastModifiedBy>
  <cp:revision>11</cp:revision>
  <cp:lastPrinted>2018-09-12T09:24:00Z</cp:lastPrinted>
  <dcterms:created xsi:type="dcterms:W3CDTF">2019-06-14T22:53:00Z</dcterms:created>
  <dcterms:modified xsi:type="dcterms:W3CDTF">2019-07-28T16:20:00Z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